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F2" w:rsidRDefault="007C26F2" w:rsidP="007C26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45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этих стендах можно познакомиться с историей и боевым путем 4 дивизий. Все они в ходе Восточно-Прусской операции вели бои юго-западнее Кенигсберга.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7-я дивизия народного ополчения </w:t>
      </w:r>
      <w:proofErr w:type="spellStart"/>
      <w:r w:rsidRPr="00931200">
        <w:rPr>
          <w:rFonts w:ascii="Times New Roman" w:eastAsia="Times New Roman" w:hAnsi="Times New Roman" w:cs="Times New Roman"/>
          <w:b/>
          <w:i/>
          <w:sz w:val="28"/>
          <w:szCs w:val="28"/>
        </w:rPr>
        <w:t>Бауманского</w:t>
      </w:r>
      <w:proofErr w:type="spellEnd"/>
      <w:r w:rsidRPr="009312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района Москвы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3D9E">
        <w:rPr>
          <w:rFonts w:ascii="Times New Roman" w:eastAsia="Times New Roman" w:hAnsi="Times New Roman" w:cs="Times New Roman"/>
          <w:b/>
          <w:i/>
          <w:sz w:val="28"/>
          <w:szCs w:val="28"/>
        </w:rPr>
        <w:t>летнего формирования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В конце июля дивизия получила приказ сосредоточиться в районе Вязьмы. 26 сентября она стала наименоваться  29-й стрелковой дивизией. Держа оборону в районе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Дорогобужа, попала в окружение. 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>22 октября остатки 19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трелкового 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олка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29 стрелковой дивизии в количестве 720 человек во главе с командиром полка и комиссаром вышли из окружения и частично влились в 785 стрелковый полк 144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В конце декабря 1941г. саму 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расформировали, как погибшую на фронте.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В середине октября в районе Дорохово из окружения вышла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группа бойцов и офицеров </w:t>
      </w:r>
      <w:r w:rsidRPr="00D7543B">
        <w:rPr>
          <w:rFonts w:ascii="Times New Roman" w:eastAsia="Times New Roman" w:hAnsi="Times New Roman" w:cs="Times New Roman"/>
          <w:b/>
          <w:sz w:val="28"/>
          <w:szCs w:val="28"/>
        </w:rPr>
        <w:t>144-й дивизии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со штабными документами.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Остатки </w:t>
      </w:r>
      <w:r>
        <w:rPr>
          <w:rFonts w:ascii="Times New Roman" w:eastAsia="Times New Roman" w:hAnsi="Times New Roman" w:cs="Times New Roman"/>
          <w:sz w:val="28"/>
          <w:szCs w:val="28"/>
        </w:rPr>
        <w:t>144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стрелковой 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дивизии были доукомплектованы </w:t>
      </w:r>
      <w:proofErr w:type="spellStart"/>
      <w:r w:rsidRPr="00931200">
        <w:rPr>
          <w:rFonts w:ascii="Times New Roman" w:eastAsia="Times New Roman" w:hAnsi="Times New Roman" w:cs="Times New Roman"/>
          <w:sz w:val="28"/>
          <w:szCs w:val="28"/>
        </w:rPr>
        <w:t>окруженцами</w:t>
      </w:r>
      <w:proofErr w:type="spellEnd"/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из других соединений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остатками </w:t>
      </w:r>
      <w:r w:rsidRPr="0059473B">
        <w:rPr>
          <w:rFonts w:ascii="Times New Roman" w:eastAsia="Times New Roman" w:hAnsi="Times New Roman" w:cs="Times New Roman"/>
          <w:sz w:val="28"/>
          <w:szCs w:val="28"/>
        </w:rPr>
        <w:t xml:space="preserve">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и вели оборонительные</w:t>
      </w:r>
      <w:r>
        <w:rPr>
          <w:rFonts w:ascii="Times New Roman" w:eastAsia="Times New Roman" w:hAnsi="Times New Roman" w:cs="Times New Roman"/>
          <w:sz w:val="28"/>
          <w:szCs w:val="28"/>
        </w:rPr>
        <w:t>, затем наступательные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бои под Звенигор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одом. 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CF6">
        <w:rPr>
          <w:rFonts w:ascii="Times New Roman" w:eastAsia="Times New Roman" w:hAnsi="Times New Roman" w:cs="Times New Roman"/>
          <w:sz w:val="28"/>
          <w:szCs w:val="28"/>
        </w:rPr>
        <w:t>В битве за Москву хочется отметить старшину, батальонного комиссара 144-й стрелковой дивизии Михаила Горемыкина, который отличился дважды. В октябре 1941г. 19-й стрелковый полк 29сд попал в Вяземский котел. Вместе с командиром полка  тов</w:t>
      </w:r>
      <w:proofErr w:type="gramStart"/>
      <w:r w:rsidRPr="00F10CF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F10CF6">
        <w:rPr>
          <w:rFonts w:ascii="Times New Roman" w:eastAsia="Times New Roman" w:hAnsi="Times New Roman" w:cs="Times New Roman"/>
          <w:sz w:val="28"/>
          <w:szCs w:val="28"/>
        </w:rPr>
        <w:t>азгуляевым, Горемыкин вышел из окружения с остатками полка в количестве 720 человек, сохранив полковое знамя. Второй раз в ноябре старшина Горемыкин успешно организовал  выход с боями 785 стрелкового полка 144сд  из окружения без значительных потерь.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Дивизия отмечена наградами и  отличием: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за отличие в боях при освобожд</w:t>
      </w:r>
      <w:r>
        <w:rPr>
          <w:rFonts w:ascii="Times New Roman" w:eastAsia="Times New Roman" w:hAnsi="Times New Roman" w:cs="Times New Roman"/>
          <w:sz w:val="28"/>
          <w:szCs w:val="28"/>
        </w:rPr>
        <w:t>ении Вильно (г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ильнюс Литва) дивизии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присвоено почетное наименование </w:t>
      </w:r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Виленская</w:t>
      </w:r>
      <w:proofErr w:type="spellEnd"/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26F2" w:rsidRPr="00931200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 за прорыв обороны немцев на реке Неман  дивизия награждена </w:t>
      </w:r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Орденом Красного Знамени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>о время битвы за Восточную Пруссию</w:t>
      </w:r>
      <w:r>
        <w:rPr>
          <w:rFonts w:ascii="Times New Roman" w:eastAsia="Times New Roman" w:hAnsi="Times New Roman" w:cs="Times New Roman"/>
          <w:sz w:val="28"/>
          <w:szCs w:val="28"/>
        </w:rPr>
        <w:t>, за участие в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00">
        <w:rPr>
          <w:rFonts w:ascii="Times New Roman" w:eastAsia="Times New Roman" w:hAnsi="Times New Roman" w:cs="Times New Roman"/>
          <w:sz w:val="28"/>
          <w:szCs w:val="28"/>
        </w:rPr>
        <w:t>Гумбиннен</w:t>
      </w:r>
      <w:r>
        <w:rPr>
          <w:rFonts w:ascii="Times New Roman" w:eastAsia="Times New Roman" w:hAnsi="Times New Roman" w:cs="Times New Roman"/>
          <w:sz w:val="28"/>
          <w:szCs w:val="28"/>
        </w:rPr>
        <w:t>ской</w:t>
      </w:r>
      <w:proofErr w:type="spellEnd"/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наступательной операции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награждена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Орденом Суворова II степени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за участие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00">
        <w:rPr>
          <w:rFonts w:ascii="Times New Roman" w:eastAsia="Times New Roman" w:hAnsi="Times New Roman" w:cs="Times New Roman"/>
          <w:sz w:val="28"/>
          <w:szCs w:val="28"/>
        </w:rPr>
        <w:t>Инстербург</w:t>
      </w:r>
      <w:r>
        <w:rPr>
          <w:rFonts w:ascii="Times New Roman" w:eastAsia="Times New Roman" w:hAnsi="Times New Roman" w:cs="Times New Roman"/>
          <w:sz w:val="28"/>
          <w:szCs w:val="28"/>
        </w:rPr>
        <w:t>ско-Кенигсбергской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 </w:t>
      </w:r>
      <w:r w:rsidRPr="005A4021">
        <w:rPr>
          <w:rFonts w:ascii="Times New Roman" w:eastAsia="Times New Roman" w:hAnsi="Times New Roman" w:cs="Times New Roman"/>
          <w:b/>
          <w:sz w:val="28"/>
          <w:szCs w:val="28"/>
        </w:rPr>
        <w:t>Орденом Кутузова II степени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Дивизия приняла участие в </w:t>
      </w:r>
      <w:proofErr w:type="spellStart"/>
      <w:r w:rsidRPr="00931200">
        <w:rPr>
          <w:rFonts w:ascii="Times New Roman" w:eastAsia="Times New Roman" w:hAnsi="Times New Roman" w:cs="Times New Roman"/>
          <w:sz w:val="28"/>
          <w:szCs w:val="28"/>
        </w:rPr>
        <w:t>Хейльсбергской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операции</w:t>
      </w:r>
      <w:r w:rsidRPr="009312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6F2" w:rsidRDefault="007C26F2" w:rsidP="007C26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 6 апреля, к началу штурма Кенигсберга, 144-я дивизия </w:t>
      </w:r>
      <w:r>
        <w:rPr>
          <w:rFonts w:ascii="Times New Roman" w:eastAsia="Times New Roman" w:hAnsi="Times New Roman" w:cs="Times New Roman"/>
          <w:sz w:val="28"/>
          <w:szCs w:val="28"/>
        </w:rPr>
        <w:t>была передислоцирована к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населённому пункту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A3FFA">
        <w:rPr>
          <w:rFonts w:ascii="Times New Roman" w:eastAsia="Times New Roman" w:hAnsi="Times New Roman" w:cs="Times New Roman"/>
          <w:sz w:val="28"/>
          <w:szCs w:val="28"/>
        </w:rPr>
        <w:t>Куменен</w:t>
      </w:r>
      <w:proofErr w:type="spellEnd"/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, где вошла в боевое соприкосновение с </w:t>
      </w:r>
      <w:proofErr w:type="spellStart"/>
      <w:r w:rsidRPr="001A3FFA">
        <w:rPr>
          <w:rFonts w:ascii="Times New Roman" w:eastAsia="Times New Roman" w:hAnsi="Times New Roman" w:cs="Times New Roman"/>
          <w:sz w:val="28"/>
          <w:szCs w:val="28"/>
        </w:rPr>
        <w:t>земландской</w:t>
      </w:r>
      <w:proofErr w:type="spellEnd"/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группировкой противника с ц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 xml:space="preserve">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>блокировать во время штурма Кенигсберга и после взятия города разгромить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1A3FFA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30j0zll" w:colFirst="0" w:colLast="0"/>
      <w:bookmarkEnd w:id="0"/>
    </w:p>
    <w:p w:rsidR="00B02717" w:rsidRDefault="00B02717"/>
    <w:sectPr w:rsidR="00B02717" w:rsidSect="007C26F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6F2"/>
    <w:rsid w:val="000D46AB"/>
    <w:rsid w:val="007C26F2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2025-08-19T17:36:00Z</dcterms:created>
  <dcterms:modified xsi:type="dcterms:W3CDTF">2025-08-19T17:38:00Z</dcterms:modified>
</cp:coreProperties>
</file>